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BC" w:rsidRPr="00F60DA6" w:rsidRDefault="006E31BC" w:rsidP="006E31BC">
      <w:pPr>
        <w:rPr>
          <w:rFonts w:eastAsia="Times New Roman" w:cs="Times New Roman"/>
          <w:b/>
          <w:bCs/>
          <w:kern w:val="36"/>
          <w:sz w:val="28"/>
          <w:szCs w:val="28"/>
          <w:lang w:eastAsia="nl-NL"/>
        </w:rPr>
      </w:pPr>
      <w:r w:rsidRPr="00F60DA6">
        <w:rPr>
          <w:rFonts w:eastAsia="Times New Roman" w:cs="Times New Roman"/>
          <w:b/>
          <w:bCs/>
          <w:kern w:val="36"/>
          <w:sz w:val="28"/>
          <w:szCs w:val="28"/>
          <w:lang w:eastAsia="nl-NL"/>
        </w:rPr>
        <w:t>knievallen en rechte ruggen</w:t>
      </w:r>
    </w:p>
    <w:p w:rsidR="006E31BC" w:rsidRPr="00F60DA6" w:rsidRDefault="006E31BC" w:rsidP="006E31BC">
      <w:r w:rsidRPr="00F60DA6">
        <w:rPr>
          <w:rFonts w:eastAsia="Times New Roman" w:cs="Times New Roman"/>
          <w:bCs/>
          <w:kern w:val="36"/>
          <w:lang w:eastAsia="nl-NL"/>
        </w:rPr>
        <w:t xml:space="preserve">Op 30 april liet de Raad van de Liga van Arabische Staten bij monde van de premier van Qatar, </w:t>
      </w:r>
      <w:proofErr w:type="spellStart"/>
      <w:r w:rsidRPr="00F60DA6">
        <w:rPr>
          <w:rFonts w:eastAsia="Times New Roman" w:cs="Times New Roman"/>
          <w:bCs/>
          <w:kern w:val="36"/>
          <w:lang w:eastAsia="nl-NL"/>
        </w:rPr>
        <w:t>S</w:t>
      </w:r>
      <w:r w:rsidRPr="00F60DA6">
        <w:t>heikh</w:t>
      </w:r>
      <w:proofErr w:type="spellEnd"/>
      <w:r w:rsidRPr="00F60DA6">
        <w:t xml:space="preserve"> </w:t>
      </w:r>
      <w:proofErr w:type="spellStart"/>
      <w:r w:rsidRPr="00F60DA6">
        <w:t>Hamad</w:t>
      </w:r>
      <w:proofErr w:type="spellEnd"/>
      <w:r w:rsidRPr="00F60DA6">
        <w:t xml:space="preserve"> bin </w:t>
      </w:r>
      <w:proofErr w:type="spellStart"/>
      <w:r w:rsidRPr="00F60DA6">
        <w:t>Jassim</w:t>
      </w:r>
      <w:proofErr w:type="spellEnd"/>
      <w:r w:rsidRPr="00F60DA6">
        <w:t xml:space="preserve"> </w:t>
      </w:r>
      <w:r>
        <w:t xml:space="preserve">Al </w:t>
      </w:r>
      <w:proofErr w:type="spellStart"/>
      <w:r w:rsidRPr="00F60DA6">
        <w:t>Thani</w:t>
      </w:r>
      <w:proofErr w:type="spellEnd"/>
      <w:r w:rsidRPr="00F60DA6">
        <w:t xml:space="preserve">, de Amerikaanse minister van Buitenlandse Zaken, John </w:t>
      </w:r>
      <w:proofErr w:type="spellStart"/>
      <w:r w:rsidRPr="00F60DA6">
        <w:t>Kerry</w:t>
      </w:r>
      <w:proofErr w:type="spellEnd"/>
      <w:r w:rsidRPr="00F60DA6">
        <w:t xml:space="preserve">, weten, dat de Liga haar voorwaarden voor volledige normalisering van de betrekkingen met </w:t>
      </w:r>
      <w:proofErr w:type="spellStart"/>
      <w:r w:rsidRPr="00F60DA6">
        <w:t>Israel</w:t>
      </w:r>
      <w:proofErr w:type="spellEnd"/>
      <w:r w:rsidRPr="00F60DA6">
        <w:t xml:space="preserve"> had bijgesteld. Deze voorwaarden zijn neergelegd in het zogeheten </w:t>
      </w:r>
      <w:proofErr w:type="spellStart"/>
      <w:r w:rsidRPr="00F60DA6">
        <w:t>Saoedische</w:t>
      </w:r>
      <w:proofErr w:type="spellEnd"/>
      <w:r w:rsidRPr="00F60DA6">
        <w:t xml:space="preserve"> Vredesinitiatief dat in 2002 door de kroonprins (later koning) </w:t>
      </w:r>
      <w:proofErr w:type="spellStart"/>
      <w:r w:rsidRPr="00F60DA6">
        <w:t>Abdoel</w:t>
      </w:r>
      <w:r>
        <w:t>l</w:t>
      </w:r>
      <w:r w:rsidRPr="00F60DA6">
        <w:t>ah</w:t>
      </w:r>
      <w:proofErr w:type="spellEnd"/>
      <w:r w:rsidRPr="00F60DA6">
        <w:t xml:space="preserve"> bin </w:t>
      </w:r>
      <w:proofErr w:type="spellStart"/>
      <w:r w:rsidRPr="00F60DA6">
        <w:t>Abdoelaziz</w:t>
      </w:r>
      <w:proofErr w:type="spellEnd"/>
      <w:r w:rsidRPr="00F60DA6">
        <w:t xml:space="preserve"> van Saoedi-Arabië is gelanceerd en vervolgens door de Liga is overgenomen.</w:t>
      </w:r>
    </w:p>
    <w:p w:rsidR="006E31BC" w:rsidRPr="00F60DA6" w:rsidRDefault="006E31BC" w:rsidP="006E31BC">
      <w:pPr>
        <w:rPr>
          <w:rFonts w:eastAsia="Times New Roman" w:cs="Times New Roman"/>
          <w:bCs/>
          <w:kern w:val="36"/>
          <w:lang w:eastAsia="nl-NL"/>
        </w:rPr>
      </w:pPr>
      <w:r w:rsidRPr="00F60DA6">
        <w:t xml:space="preserve">Die bijstelling komt op het volgende neer: stelde de Liga in 2002 nog als voorwaarde dat </w:t>
      </w:r>
      <w:proofErr w:type="spellStart"/>
      <w:r w:rsidRPr="00F60DA6">
        <w:t>Israel</w:t>
      </w:r>
      <w:proofErr w:type="spellEnd"/>
      <w:r w:rsidRPr="00F60DA6">
        <w:t xml:space="preserve"> zich moest terugtrekken </w:t>
      </w:r>
      <w:r w:rsidRPr="00F60DA6">
        <w:rPr>
          <w:rFonts w:eastAsia="Times New Roman" w:cs="Times New Roman"/>
          <w:bCs/>
          <w:kern w:val="36"/>
          <w:lang w:eastAsia="nl-NL"/>
        </w:rPr>
        <w:t xml:space="preserve">uit </w:t>
      </w:r>
      <w:r w:rsidRPr="00F60DA6">
        <w:rPr>
          <w:rFonts w:eastAsia="Times New Roman" w:cs="Times New Roman"/>
          <w:bCs/>
          <w:i/>
          <w:kern w:val="36"/>
          <w:lang w:eastAsia="nl-NL"/>
        </w:rPr>
        <w:t>al</w:t>
      </w:r>
      <w:r w:rsidRPr="00F60DA6">
        <w:rPr>
          <w:rFonts w:eastAsia="Times New Roman" w:cs="Times New Roman"/>
          <w:bCs/>
          <w:kern w:val="36"/>
          <w:lang w:eastAsia="nl-NL"/>
        </w:rPr>
        <w:t xml:space="preserve"> het in 1967 bezette Palestijnse grondgebied, inclusief uit Oost-Jeruzalem (en uit de Hoogvlakte van </w:t>
      </w:r>
      <w:proofErr w:type="spellStart"/>
      <w:r w:rsidRPr="00F60DA6">
        <w:rPr>
          <w:rFonts w:eastAsia="Times New Roman" w:cs="Times New Roman"/>
          <w:bCs/>
          <w:kern w:val="36"/>
          <w:lang w:eastAsia="nl-NL"/>
        </w:rPr>
        <w:t>Golan</w:t>
      </w:r>
      <w:proofErr w:type="spellEnd"/>
      <w:r w:rsidRPr="00F60DA6">
        <w:rPr>
          <w:rFonts w:eastAsia="Times New Roman" w:cs="Times New Roman"/>
          <w:bCs/>
          <w:kern w:val="36"/>
          <w:lang w:eastAsia="nl-NL"/>
        </w:rPr>
        <w:t xml:space="preserve"> die deel uitmaakt van het grondgebied van Syrië), anno 2013 acht de Liga een beperkte, wederzijds overeengekomen uitwisseling van grondgebied tussen </w:t>
      </w:r>
      <w:proofErr w:type="spellStart"/>
      <w:r w:rsidRPr="00F60DA6">
        <w:rPr>
          <w:rFonts w:eastAsia="Times New Roman" w:cs="Times New Roman"/>
          <w:bCs/>
          <w:kern w:val="36"/>
          <w:lang w:eastAsia="nl-NL"/>
        </w:rPr>
        <w:t>Israel</w:t>
      </w:r>
      <w:proofErr w:type="spellEnd"/>
      <w:r w:rsidRPr="00F60DA6">
        <w:rPr>
          <w:rFonts w:eastAsia="Times New Roman" w:cs="Times New Roman"/>
          <w:bCs/>
          <w:kern w:val="36"/>
          <w:lang w:eastAsia="nl-NL"/>
        </w:rPr>
        <w:t xml:space="preserve"> en de te vormen Palestijnse staat aanvaardbaar.</w:t>
      </w:r>
    </w:p>
    <w:p w:rsidR="006E31BC" w:rsidRPr="00F60DA6" w:rsidRDefault="006E31BC" w:rsidP="006E31BC">
      <w:pPr>
        <w:rPr>
          <w:rFonts w:eastAsia="Times New Roman" w:cs="Times New Roman"/>
          <w:bCs/>
          <w:kern w:val="36"/>
          <w:lang w:eastAsia="nl-NL"/>
        </w:rPr>
      </w:pPr>
      <w:r w:rsidRPr="00F60DA6">
        <w:rPr>
          <w:rFonts w:eastAsia="Times New Roman" w:cs="Times New Roman"/>
          <w:bCs/>
          <w:kern w:val="36"/>
          <w:lang w:eastAsia="nl-NL"/>
        </w:rPr>
        <w:t xml:space="preserve">De PNA-kopstukken – die geen mandaat hebben om namens de </w:t>
      </w:r>
      <w:proofErr w:type="spellStart"/>
      <w:r w:rsidRPr="00F60DA6">
        <w:rPr>
          <w:rFonts w:eastAsia="Times New Roman" w:cs="Times New Roman"/>
          <w:bCs/>
          <w:kern w:val="36"/>
          <w:lang w:eastAsia="nl-NL"/>
        </w:rPr>
        <w:t>Palestijnen</w:t>
      </w:r>
      <w:proofErr w:type="spellEnd"/>
      <w:r w:rsidRPr="00F60DA6">
        <w:rPr>
          <w:rFonts w:eastAsia="Times New Roman" w:cs="Times New Roman"/>
          <w:bCs/>
          <w:kern w:val="36"/>
          <w:lang w:eastAsia="nl-NL"/>
        </w:rPr>
        <w:t xml:space="preserve"> over dit soort zaken te onderhandelen – verklaarde</w:t>
      </w:r>
      <w:r>
        <w:rPr>
          <w:rFonts w:eastAsia="Times New Roman" w:cs="Times New Roman"/>
          <w:bCs/>
          <w:kern w:val="36"/>
          <w:lang w:eastAsia="nl-NL"/>
        </w:rPr>
        <w:t>n</w:t>
      </w:r>
      <w:r w:rsidRPr="00F60DA6">
        <w:rPr>
          <w:rFonts w:eastAsia="Times New Roman" w:cs="Times New Roman"/>
          <w:bCs/>
          <w:kern w:val="36"/>
          <w:lang w:eastAsia="nl-NL"/>
        </w:rPr>
        <w:t xml:space="preserve"> zich bij monde van hoofdonderhandelaar </w:t>
      </w:r>
      <w:proofErr w:type="spellStart"/>
      <w:r w:rsidRPr="00F60DA6">
        <w:rPr>
          <w:rFonts w:eastAsia="Times New Roman" w:cs="Times New Roman"/>
          <w:bCs/>
          <w:kern w:val="36"/>
          <w:lang w:eastAsia="nl-NL"/>
        </w:rPr>
        <w:t>Saeb</w:t>
      </w:r>
      <w:proofErr w:type="spellEnd"/>
      <w:r w:rsidRPr="00F60DA6">
        <w:rPr>
          <w:rFonts w:eastAsia="Times New Roman" w:cs="Times New Roman"/>
          <w:bCs/>
          <w:kern w:val="36"/>
          <w:lang w:eastAsia="nl-NL"/>
        </w:rPr>
        <w:t xml:space="preserve"> </w:t>
      </w:r>
      <w:proofErr w:type="spellStart"/>
      <w:r w:rsidRPr="00F60DA6">
        <w:rPr>
          <w:rFonts w:eastAsia="Times New Roman" w:cs="Times New Roman"/>
          <w:bCs/>
          <w:kern w:val="36"/>
          <w:lang w:eastAsia="nl-NL"/>
        </w:rPr>
        <w:t>Erekat</w:t>
      </w:r>
      <w:proofErr w:type="spellEnd"/>
      <w:r w:rsidRPr="00F60DA6">
        <w:rPr>
          <w:rFonts w:eastAsia="Times New Roman" w:cs="Times New Roman"/>
          <w:bCs/>
          <w:kern w:val="36"/>
          <w:lang w:eastAsia="nl-NL"/>
        </w:rPr>
        <w:t xml:space="preserve"> akkoord met de genoemde bijstelling. Daarbij wees </w:t>
      </w:r>
      <w:proofErr w:type="spellStart"/>
      <w:r w:rsidRPr="00F60DA6">
        <w:rPr>
          <w:rFonts w:eastAsia="Times New Roman" w:cs="Times New Roman"/>
          <w:bCs/>
          <w:kern w:val="36"/>
          <w:lang w:eastAsia="nl-NL"/>
        </w:rPr>
        <w:t>Erekat</w:t>
      </w:r>
      <w:proofErr w:type="spellEnd"/>
      <w:r w:rsidRPr="00F60DA6">
        <w:rPr>
          <w:rFonts w:eastAsia="Times New Roman" w:cs="Times New Roman"/>
          <w:bCs/>
          <w:kern w:val="36"/>
          <w:lang w:eastAsia="nl-NL"/>
        </w:rPr>
        <w:t xml:space="preserve"> er op dat zijn organisatie enkele jaren eerder al met het idee van een kleinschalige uitwisseling van grondgebied had ingestemd. </w:t>
      </w:r>
    </w:p>
    <w:p w:rsidR="006E31BC" w:rsidRPr="00F60DA6" w:rsidRDefault="006E31BC" w:rsidP="006E31BC">
      <w:pPr>
        <w:rPr>
          <w:rFonts w:eastAsia="Times New Roman" w:cs="Times New Roman"/>
          <w:bCs/>
          <w:kern w:val="36"/>
          <w:lang w:eastAsia="nl-NL"/>
        </w:rPr>
      </w:pPr>
      <w:r w:rsidRPr="00F60DA6">
        <w:rPr>
          <w:rFonts w:eastAsia="Times New Roman" w:cs="Times New Roman"/>
          <w:bCs/>
          <w:kern w:val="36"/>
          <w:lang w:eastAsia="nl-NL"/>
        </w:rPr>
        <w:t xml:space="preserve">Op hun beurt spraken de Verenigde Staten van een grote stap vooruit. Niet verwonderlijk, want het gaat hier welbeschouwd om een knieval van de Liga voor de eisen van </w:t>
      </w:r>
      <w:proofErr w:type="spellStart"/>
      <w:r w:rsidRPr="00F60DA6">
        <w:rPr>
          <w:rFonts w:eastAsia="Times New Roman" w:cs="Times New Roman"/>
          <w:bCs/>
          <w:kern w:val="36"/>
          <w:lang w:eastAsia="nl-NL"/>
        </w:rPr>
        <w:t>Israel</w:t>
      </w:r>
      <w:proofErr w:type="spellEnd"/>
      <w:r w:rsidRPr="00F60DA6">
        <w:rPr>
          <w:rFonts w:eastAsia="Times New Roman" w:cs="Times New Roman"/>
          <w:bCs/>
          <w:kern w:val="36"/>
          <w:lang w:eastAsia="nl-NL"/>
        </w:rPr>
        <w:t xml:space="preserve">, waarbij de deur wordt openzet voor annexatie door </w:t>
      </w:r>
      <w:proofErr w:type="spellStart"/>
      <w:r w:rsidRPr="00F60DA6">
        <w:rPr>
          <w:rFonts w:eastAsia="Times New Roman" w:cs="Times New Roman"/>
          <w:bCs/>
          <w:kern w:val="36"/>
          <w:lang w:eastAsia="nl-NL"/>
        </w:rPr>
        <w:t>Israel</w:t>
      </w:r>
      <w:proofErr w:type="spellEnd"/>
      <w:r w:rsidRPr="00F60DA6">
        <w:rPr>
          <w:rFonts w:eastAsia="Times New Roman" w:cs="Times New Roman"/>
          <w:bCs/>
          <w:kern w:val="36"/>
          <w:lang w:eastAsia="nl-NL"/>
        </w:rPr>
        <w:t xml:space="preserve"> van de grote joodse nederzettingenblokken op de in 1967 veroverde Westelijke Jordaanoever. </w:t>
      </w:r>
    </w:p>
    <w:p w:rsidR="006E31BC" w:rsidRPr="00F60DA6" w:rsidRDefault="006E31BC" w:rsidP="006E31BC">
      <w:pPr>
        <w:rPr>
          <w:rFonts w:eastAsia="Times New Roman" w:cs="Times New Roman"/>
          <w:bCs/>
          <w:kern w:val="36"/>
          <w:lang w:eastAsia="nl-NL"/>
        </w:rPr>
      </w:pPr>
      <w:r w:rsidRPr="00F60DA6">
        <w:rPr>
          <w:rFonts w:eastAsia="Times New Roman" w:cs="Times New Roman"/>
          <w:bCs/>
          <w:kern w:val="36"/>
          <w:lang w:eastAsia="nl-NL"/>
        </w:rPr>
        <w:t xml:space="preserve">Daarbij zijn de plaatsen waar de joodse nederzettingen uit de grond zijn gestampt niet toevallig gekozen. Bij de keuze speelde behalve ideologische overwegingen (zoals in het geval van Oost-Jeruzalem), tevens het streven om vruchtbare grond en water in bezit te nemen. </w:t>
      </w:r>
    </w:p>
    <w:p w:rsidR="006E31BC" w:rsidRPr="00F60DA6" w:rsidRDefault="006E31BC" w:rsidP="006E31BC">
      <w:pPr>
        <w:rPr>
          <w:rFonts w:eastAsia="Times New Roman" w:cs="Times New Roman"/>
          <w:bCs/>
          <w:kern w:val="36"/>
          <w:lang w:eastAsia="nl-NL"/>
        </w:rPr>
      </w:pPr>
      <w:r w:rsidRPr="00F60DA6">
        <w:rPr>
          <w:rFonts w:eastAsia="Times New Roman" w:cs="Times New Roman"/>
          <w:bCs/>
          <w:kern w:val="36"/>
          <w:lang w:eastAsia="nl-NL"/>
        </w:rPr>
        <w:t xml:space="preserve">Af te staan grondgebied van de Westelijke Jordaanoever zou evenredig gecompenseerd worden door </w:t>
      </w:r>
      <w:proofErr w:type="spellStart"/>
      <w:r w:rsidRPr="00F60DA6">
        <w:rPr>
          <w:rFonts w:eastAsia="Times New Roman" w:cs="Times New Roman"/>
          <w:bCs/>
          <w:kern w:val="36"/>
          <w:lang w:eastAsia="nl-NL"/>
        </w:rPr>
        <w:t>ondermeer</w:t>
      </w:r>
      <w:proofErr w:type="spellEnd"/>
      <w:r w:rsidRPr="00F60DA6">
        <w:rPr>
          <w:rFonts w:eastAsia="Times New Roman" w:cs="Times New Roman"/>
          <w:bCs/>
          <w:kern w:val="36"/>
          <w:lang w:eastAsia="nl-NL"/>
        </w:rPr>
        <w:t xml:space="preserve"> een strook grond in de </w:t>
      </w:r>
      <w:proofErr w:type="spellStart"/>
      <w:r w:rsidRPr="00F60DA6">
        <w:rPr>
          <w:rFonts w:eastAsia="Times New Roman" w:cs="Times New Roman"/>
          <w:bCs/>
          <w:kern w:val="36"/>
          <w:lang w:eastAsia="nl-NL"/>
        </w:rPr>
        <w:t>Negev</w:t>
      </w:r>
      <w:proofErr w:type="spellEnd"/>
      <w:r w:rsidRPr="00F60DA6">
        <w:rPr>
          <w:rFonts w:eastAsia="Times New Roman" w:cs="Times New Roman"/>
          <w:bCs/>
          <w:kern w:val="36"/>
          <w:lang w:eastAsia="nl-NL"/>
        </w:rPr>
        <w:t xml:space="preserve"> (</w:t>
      </w:r>
      <w:proofErr w:type="spellStart"/>
      <w:r w:rsidRPr="00F60DA6">
        <w:rPr>
          <w:rFonts w:eastAsia="Times New Roman" w:cs="Times New Roman"/>
          <w:bCs/>
          <w:kern w:val="36"/>
          <w:lang w:eastAsia="nl-NL"/>
        </w:rPr>
        <w:t>Naqab</w:t>
      </w:r>
      <w:proofErr w:type="spellEnd"/>
      <w:r w:rsidRPr="00F60DA6">
        <w:rPr>
          <w:rFonts w:eastAsia="Times New Roman" w:cs="Times New Roman"/>
          <w:bCs/>
          <w:kern w:val="36"/>
          <w:lang w:eastAsia="nl-NL"/>
        </w:rPr>
        <w:t xml:space="preserve">) die sinds 1948 tot het grondgebied van </w:t>
      </w:r>
      <w:proofErr w:type="spellStart"/>
      <w:r w:rsidRPr="00F60DA6">
        <w:rPr>
          <w:rFonts w:eastAsia="Times New Roman" w:cs="Times New Roman"/>
          <w:bCs/>
          <w:kern w:val="36"/>
          <w:lang w:eastAsia="nl-NL"/>
        </w:rPr>
        <w:t>Israel</w:t>
      </w:r>
      <w:proofErr w:type="spellEnd"/>
      <w:r w:rsidRPr="00F60DA6">
        <w:rPr>
          <w:rFonts w:eastAsia="Times New Roman" w:cs="Times New Roman"/>
          <w:bCs/>
          <w:kern w:val="36"/>
          <w:lang w:eastAsia="nl-NL"/>
        </w:rPr>
        <w:t xml:space="preserve"> behoort, aan de Strook van </w:t>
      </w:r>
      <w:proofErr w:type="spellStart"/>
      <w:r w:rsidRPr="00F60DA6">
        <w:rPr>
          <w:rFonts w:eastAsia="Times New Roman" w:cs="Times New Roman"/>
          <w:bCs/>
          <w:kern w:val="36"/>
          <w:lang w:eastAsia="nl-NL"/>
        </w:rPr>
        <w:t>Gaza</w:t>
      </w:r>
      <w:proofErr w:type="spellEnd"/>
      <w:r w:rsidRPr="00F60DA6">
        <w:rPr>
          <w:rFonts w:eastAsia="Times New Roman" w:cs="Times New Roman"/>
          <w:bCs/>
          <w:kern w:val="36"/>
          <w:lang w:eastAsia="nl-NL"/>
        </w:rPr>
        <w:t xml:space="preserve">, en daarmee aan het grondgebied van de te vormen Palestijnse staat, toe te voegen. Vertaald naar Nederlandse verhoudingen zou dat betekenen, dat delen van de Randstad, waar zich het zwaartepunt van de Nederlandse economie en infrastructuur bevindt, uitgeruild worden </w:t>
      </w:r>
      <w:r w:rsidRPr="00F60DA6">
        <w:rPr>
          <w:rFonts w:eastAsia="Times New Roman" w:cs="Times New Roman"/>
          <w:bCs/>
          <w:kern w:val="36"/>
          <w:lang w:eastAsia="nl-NL"/>
        </w:rPr>
        <w:lastRenderedPageBreak/>
        <w:t xml:space="preserve">tegen delen van Oost-Groningen, waar – laten wij het zo stellen – dat zwaartepunt zich niet bevindt. </w:t>
      </w:r>
    </w:p>
    <w:p w:rsidR="006E31BC" w:rsidRPr="00F60DA6" w:rsidRDefault="006E31BC" w:rsidP="006E31BC">
      <w:pPr>
        <w:rPr>
          <w:rFonts w:eastAsia="Times New Roman" w:cs="Times New Roman"/>
          <w:bCs/>
          <w:kern w:val="36"/>
          <w:lang w:eastAsia="nl-NL"/>
        </w:rPr>
      </w:pPr>
      <w:r w:rsidRPr="00F60DA6">
        <w:rPr>
          <w:rFonts w:eastAsia="Times New Roman" w:cs="Times New Roman"/>
          <w:bCs/>
          <w:kern w:val="36"/>
          <w:lang w:eastAsia="nl-NL"/>
        </w:rPr>
        <w:t xml:space="preserve">In 2002 had de Liga </w:t>
      </w:r>
      <w:proofErr w:type="spellStart"/>
      <w:r w:rsidRPr="00F60DA6">
        <w:rPr>
          <w:rFonts w:eastAsia="Times New Roman" w:cs="Times New Roman"/>
          <w:bCs/>
          <w:kern w:val="36"/>
          <w:lang w:eastAsia="nl-NL"/>
        </w:rPr>
        <w:t>Israel</w:t>
      </w:r>
      <w:proofErr w:type="spellEnd"/>
      <w:r w:rsidRPr="00F60DA6">
        <w:rPr>
          <w:rFonts w:eastAsia="Times New Roman" w:cs="Times New Roman"/>
          <w:bCs/>
          <w:kern w:val="36"/>
          <w:lang w:eastAsia="nl-NL"/>
        </w:rPr>
        <w:t xml:space="preserve"> opgeroepen om te komen tot ‘een rechtvaardige oplossing van het Palestijnse vluchtelingenvraagstuk, </w:t>
      </w:r>
      <w:r w:rsidRPr="00F60DA6">
        <w:rPr>
          <w:rFonts w:eastAsia="Times New Roman" w:cs="Times New Roman"/>
          <w:bCs/>
          <w:i/>
          <w:kern w:val="36"/>
          <w:lang w:eastAsia="nl-NL"/>
        </w:rPr>
        <w:t>overeen te komen in lijn met Resolutie 194 van de Algemene Vergadering van de Verenigde Naties</w:t>
      </w:r>
      <w:r w:rsidRPr="00F60DA6">
        <w:rPr>
          <w:rFonts w:eastAsia="Times New Roman" w:cs="Times New Roman"/>
          <w:bCs/>
          <w:kern w:val="36"/>
          <w:lang w:eastAsia="nl-NL"/>
        </w:rPr>
        <w:t xml:space="preserve">’ [van december 1948; cursivering toegevoegd]. Ook toen ging het om een knieval van de Liga voor de eisen van </w:t>
      </w:r>
      <w:proofErr w:type="spellStart"/>
      <w:r w:rsidRPr="00F60DA6">
        <w:rPr>
          <w:rFonts w:eastAsia="Times New Roman" w:cs="Times New Roman"/>
          <w:bCs/>
          <w:kern w:val="36"/>
          <w:lang w:eastAsia="nl-NL"/>
        </w:rPr>
        <w:t>Israel</w:t>
      </w:r>
      <w:proofErr w:type="spellEnd"/>
      <w:r w:rsidRPr="00F60DA6">
        <w:rPr>
          <w:rFonts w:eastAsia="Times New Roman" w:cs="Times New Roman"/>
          <w:bCs/>
          <w:kern w:val="36"/>
          <w:lang w:eastAsia="nl-NL"/>
        </w:rPr>
        <w:t xml:space="preserve">. Want waar Resolutie 194 het recht op terugkeer en compensatie van Palestijnse vluchtelingen zonder omhaal bevestigt, werd door voor deze formulering te kiezen, door de Liga de invulling van de resolutie tot inzet van onderhandelingen tussen </w:t>
      </w:r>
      <w:proofErr w:type="spellStart"/>
      <w:r w:rsidRPr="00F60DA6">
        <w:rPr>
          <w:rFonts w:eastAsia="Times New Roman" w:cs="Times New Roman"/>
          <w:bCs/>
          <w:kern w:val="36"/>
          <w:lang w:eastAsia="nl-NL"/>
        </w:rPr>
        <w:t>Israel</w:t>
      </w:r>
      <w:proofErr w:type="spellEnd"/>
      <w:r w:rsidRPr="00F60DA6">
        <w:rPr>
          <w:rFonts w:eastAsia="Times New Roman" w:cs="Times New Roman"/>
          <w:bCs/>
          <w:kern w:val="36"/>
          <w:lang w:eastAsia="nl-NL"/>
        </w:rPr>
        <w:t xml:space="preserve"> en de </w:t>
      </w:r>
      <w:proofErr w:type="spellStart"/>
      <w:r w:rsidRPr="00F60DA6">
        <w:rPr>
          <w:rFonts w:eastAsia="Times New Roman" w:cs="Times New Roman"/>
          <w:bCs/>
          <w:kern w:val="36"/>
          <w:lang w:eastAsia="nl-NL"/>
        </w:rPr>
        <w:t>Palestijnen</w:t>
      </w:r>
      <w:proofErr w:type="spellEnd"/>
      <w:r w:rsidRPr="00F60DA6">
        <w:rPr>
          <w:rFonts w:eastAsia="Times New Roman" w:cs="Times New Roman"/>
          <w:bCs/>
          <w:kern w:val="36"/>
          <w:lang w:eastAsia="nl-NL"/>
        </w:rPr>
        <w:t xml:space="preserve"> gemaakt. Vanwege het grote machtsverschil zal de uitkomst daarvan door </w:t>
      </w:r>
      <w:proofErr w:type="spellStart"/>
      <w:r w:rsidRPr="00F60DA6">
        <w:rPr>
          <w:rFonts w:eastAsia="Times New Roman" w:cs="Times New Roman"/>
          <w:bCs/>
          <w:kern w:val="36"/>
          <w:lang w:eastAsia="nl-NL"/>
        </w:rPr>
        <w:t>Israel</w:t>
      </w:r>
      <w:proofErr w:type="spellEnd"/>
      <w:r w:rsidRPr="00F60DA6">
        <w:rPr>
          <w:rFonts w:eastAsia="Times New Roman" w:cs="Times New Roman"/>
          <w:bCs/>
          <w:kern w:val="36"/>
          <w:lang w:eastAsia="nl-NL"/>
        </w:rPr>
        <w:t xml:space="preserve"> ingevuld worden.</w:t>
      </w:r>
    </w:p>
    <w:p w:rsidR="006E31BC" w:rsidRPr="00F60DA6" w:rsidRDefault="006E31BC" w:rsidP="006E31BC">
      <w:pPr>
        <w:rPr>
          <w:rFonts w:eastAsia="Times New Roman" w:cs="Times New Roman"/>
          <w:bCs/>
          <w:kern w:val="36"/>
          <w:lang w:eastAsia="nl-NL"/>
        </w:rPr>
      </w:pPr>
      <w:r w:rsidRPr="00F60DA6">
        <w:rPr>
          <w:rFonts w:eastAsia="Times New Roman" w:cs="Times New Roman"/>
          <w:bCs/>
          <w:kern w:val="36"/>
          <w:lang w:eastAsia="nl-NL"/>
        </w:rPr>
        <w:t xml:space="preserve">De stap van de Liga komt op een moment dat de economische en politieke problemen van de PNA zich opstapelen. Naast acute betalingsproblemen, is er nu ook een crisis op kabinetsniveau. Zo heeft de opvolger van de teruggetreden premier </w:t>
      </w:r>
      <w:proofErr w:type="spellStart"/>
      <w:r w:rsidRPr="00F60DA6">
        <w:rPr>
          <w:rFonts w:eastAsia="Times New Roman" w:cs="Times New Roman"/>
          <w:bCs/>
          <w:kern w:val="36"/>
          <w:lang w:eastAsia="nl-NL"/>
        </w:rPr>
        <w:t>Salam</w:t>
      </w:r>
      <w:proofErr w:type="spellEnd"/>
      <w:r w:rsidRPr="00F60DA6">
        <w:rPr>
          <w:rFonts w:eastAsia="Times New Roman" w:cs="Times New Roman"/>
          <w:bCs/>
          <w:kern w:val="36"/>
          <w:lang w:eastAsia="nl-NL"/>
        </w:rPr>
        <w:t xml:space="preserve"> </w:t>
      </w:r>
      <w:proofErr w:type="spellStart"/>
      <w:r w:rsidRPr="00F60DA6">
        <w:rPr>
          <w:rFonts w:eastAsia="Times New Roman" w:cs="Times New Roman"/>
          <w:bCs/>
          <w:kern w:val="36"/>
          <w:lang w:eastAsia="nl-NL"/>
        </w:rPr>
        <w:t>Fayyad</w:t>
      </w:r>
      <w:proofErr w:type="spellEnd"/>
      <w:r w:rsidRPr="00F60DA6">
        <w:rPr>
          <w:rFonts w:eastAsia="Times New Roman" w:cs="Times New Roman"/>
          <w:bCs/>
          <w:kern w:val="36"/>
          <w:lang w:eastAsia="nl-NL"/>
        </w:rPr>
        <w:t xml:space="preserve">, </w:t>
      </w:r>
      <w:proofErr w:type="spellStart"/>
      <w:r w:rsidRPr="00F60DA6">
        <w:rPr>
          <w:rFonts w:eastAsia="Times New Roman" w:cs="Times New Roman"/>
          <w:bCs/>
          <w:kern w:val="36"/>
          <w:lang w:eastAsia="nl-NL"/>
        </w:rPr>
        <w:t>Rami</w:t>
      </w:r>
      <w:proofErr w:type="spellEnd"/>
      <w:r w:rsidRPr="00F60DA6">
        <w:rPr>
          <w:rFonts w:eastAsia="Times New Roman" w:cs="Times New Roman"/>
          <w:bCs/>
          <w:kern w:val="36"/>
          <w:lang w:eastAsia="nl-NL"/>
        </w:rPr>
        <w:t xml:space="preserve"> Abdallah, al na 18 dagen de handdoek in de ring gegooid. Zijn benoeming was een raadsel: hoe zou deze linguïst en tot zijn benoeming tot premier rector van de al-</w:t>
      </w:r>
      <w:proofErr w:type="spellStart"/>
      <w:r w:rsidRPr="00F60DA6">
        <w:rPr>
          <w:rFonts w:eastAsia="Times New Roman" w:cs="Times New Roman"/>
          <w:bCs/>
          <w:kern w:val="36"/>
          <w:lang w:eastAsia="nl-NL"/>
        </w:rPr>
        <w:t>Najah</w:t>
      </w:r>
      <w:proofErr w:type="spellEnd"/>
      <w:r w:rsidRPr="00F60DA6">
        <w:rPr>
          <w:rFonts w:eastAsia="Times New Roman" w:cs="Times New Roman"/>
          <w:bCs/>
          <w:kern w:val="36"/>
          <w:lang w:eastAsia="nl-NL"/>
        </w:rPr>
        <w:t xml:space="preserve"> Universiteit in </w:t>
      </w:r>
      <w:proofErr w:type="spellStart"/>
      <w:r w:rsidRPr="00F60DA6">
        <w:rPr>
          <w:rFonts w:eastAsia="Times New Roman" w:cs="Times New Roman"/>
          <w:bCs/>
          <w:kern w:val="36"/>
          <w:lang w:eastAsia="nl-NL"/>
        </w:rPr>
        <w:t>Nabloes</w:t>
      </w:r>
      <w:proofErr w:type="spellEnd"/>
      <w:r w:rsidRPr="00F60DA6">
        <w:rPr>
          <w:rFonts w:eastAsia="Times New Roman" w:cs="Times New Roman"/>
          <w:bCs/>
          <w:kern w:val="36"/>
          <w:lang w:eastAsia="nl-NL"/>
        </w:rPr>
        <w:t xml:space="preserve">, zonder enige politieke ervaring en zonder een machtsbasis in de regerende FATAH-partij, zich in de turbulente Palestijnse politiek staande kunnen houden? Wilde PNA-President </w:t>
      </w:r>
      <w:proofErr w:type="spellStart"/>
      <w:r w:rsidRPr="00F60DA6">
        <w:rPr>
          <w:rFonts w:eastAsia="Times New Roman" w:cs="Times New Roman"/>
          <w:bCs/>
          <w:kern w:val="36"/>
          <w:lang w:eastAsia="nl-NL"/>
        </w:rPr>
        <w:t>Mahmoed</w:t>
      </w:r>
      <w:proofErr w:type="spellEnd"/>
      <w:r w:rsidRPr="00F60DA6">
        <w:rPr>
          <w:rFonts w:eastAsia="Times New Roman" w:cs="Times New Roman"/>
          <w:bCs/>
          <w:kern w:val="36"/>
          <w:lang w:eastAsia="nl-NL"/>
        </w:rPr>
        <w:t xml:space="preserve"> </w:t>
      </w:r>
      <w:proofErr w:type="spellStart"/>
      <w:r w:rsidRPr="00F60DA6">
        <w:rPr>
          <w:rFonts w:eastAsia="Times New Roman" w:cs="Times New Roman"/>
          <w:bCs/>
          <w:kern w:val="36"/>
          <w:lang w:eastAsia="nl-NL"/>
        </w:rPr>
        <w:t>Abbas</w:t>
      </w:r>
      <w:proofErr w:type="spellEnd"/>
      <w:r w:rsidRPr="00F60DA6">
        <w:rPr>
          <w:rFonts w:eastAsia="Times New Roman" w:cs="Times New Roman"/>
          <w:bCs/>
          <w:kern w:val="36"/>
          <w:lang w:eastAsia="nl-NL"/>
        </w:rPr>
        <w:t xml:space="preserve"> bewust een afhankelijke premier onder zich? In dat geval zijn de zaken duidelijk anders gelopen dan hij had ingeschat. </w:t>
      </w:r>
    </w:p>
    <w:p w:rsidR="006E31BC" w:rsidRPr="00F60DA6" w:rsidRDefault="006E31BC" w:rsidP="006E31BC">
      <w:pPr>
        <w:rPr>
          <w:rFonts w:eastAsia="Times New Roman" w:cs="Times New Roman"/>
          <w:bCs/>
          <w:kern w:val="36"/>
          <w:lang w:eastAsia="nl-NL"/>
        </w:rPr>
      </w:pPr>
      <w:r w:rsidRPr="00F60DA6">
        <w:rPr>
          <w:rFonts w:eastAsia="Times New Roman" w:cs="Times New Roman"/>
          <w:bCs/>
          <w:kern w:val="36"/>
          <w:lang w:eastAsia="nl-NL"/>
        </w:rPr>
        <w:t xml:space="preserve">Volgens Palestijnse bronnen zal </w:t>
      </w:r>
      <w:proofErr w:type="spellStart"/>
      <w:r w:rsidRPr="00F60DA6">
        <w:rPr>
          <w:rFonts w:eastAsia="Times New Roman" w:cs="Times New Roman"/>
          <w:bCs/>
          <w:kern w:val="36"/>
          <w:lang w:eastAsia="nl-NL"/>
        </w:rPr>
        <w:t>Abbas</w:t>
      </w:r>
      <w:proofErr w:type="spellEnd"/>
      <w:r w:rsidRPr="00F60DA6">
        <w:rPr>
          <w:rFonts w:eastAsia="Times New Roman" w:cs="Times New Roman"/>
          <w:bCs/>
          <w:kern w:val="36"/>
          <w:lang w:eastAsia="nl-NL"/>
        </w:rPr>
        <w:t xml:space="preserve"> niet naar een nieuwe kandidaat op zoek gaan, maar zelf de taken van de premier waarnemen, totdat de (voor de zoveelste keer) beoogde regering van nationale eenheid tussen FATAH en HAMAS zal zijn gevormd.</w:t>
      </w:r>
    </w:p>
    <w:p w:rsidR="006E31BC" w:rsidRPr="00F60DA6" w:rsidRDefault="006E31BC" w:rsidP="006E31BC">
      <w:pPr>
        <w:rPr>
          <w:rFonts w:eastAsia="Times New Roman" w:cs="Times New Roman"/>
          <w:bCs/>
          <w:kern w:val="36"/>
          <w:lang w:eastAsia="nl-NL"/>
        </w:rPr>
      </w:pPr>
      <w:r w:rsidRPr="00F60DA6">
        <w:rPr>
          <w:rFonts w:eastAsia="Times New Roman" w:cs="Times New Roman"/>
          <w:bCs/>
          <w:kern w:val="36"/>
          <w:lang w:eastAsia="nl-NL"/>
        </w:rPr>
        <w:t xml:space="preserve">Veel </w:t>
      </w:r>
      <w:proofErr w:type="spellStart"/>
      <w:r w:rsidRPr="00F60DA6">
        <w:rPr>
          <w:rFonts w:eastAsia="Times New Roman" w:cs="Times New Roman"/>
          <w:bCs/>
          <w:kern w:val="36"/>
          <w:lang w:eastAsia="nl-NL"/>
        </w:rPr>
        <w:t>inspirerender</w:t>
      </w:r>
      <w:proofErr w:type="spellEnd"/>
      <w:r w:rsidRPr="00F60DA6">
        <w:rPr>
          <w:rFonts w:eastAsia="Times New Roman" w:cs="Times New Roman"/>
          <w:bCs/>
          <w:kern w:val="36"/>
          <w:lang w:eastAsia="nl-NL"/>
        </w:rPr>
        <w:t xml:space="preserve"> is wat zich op de Westelijke Jordaanoever en in de Strook van </w:t>
      </w:r>
      <w:proofErr w:type="spellStart"/>
      <w:r w:rsidRPr="00F60DA6">
        <w:rPr>
          <w:rFonts w:eastAsia="Times New Roman" w:cs="Times New Roman"/>
          <w:bCs/>
          <w:kern w:val="36"/>
          <w:lang w:eastAsia="nl-NL"/>
        </w:rPr>
        <w:t>Gaza</w:t>
      </w:r>
      <w:proofErr w:type="spellEnd"/>
      <w:r w:rsidRPr="00F60DA6">
        <w:rPr>
          <w:rFonts w:eastAsia="Times New Roman" w:cs="Times New Roman"/>
          <w:bCs/>
          <w:kern w:val="36"/>
          <w:lang w:eastAsia="nl-NL"/>
        </w:rPr>
        <w:t xml:space="preserve"> buiten de officiële politiek aan het ontwikkelen is. Zo blijkt de BDS-campagne ook daar van de grond te komen, met bijvoorbeeld in Ramallah een goedlopende, goed gesorteerde winkel die uitsluitend Palestijnse voedingsmiddelen verkoopt. Voorts blijkt er van alle kanten nagedacht te worden over het opzetten van een zelfstandige productie van voedingsgewassen. Tegelijk heeft men het helemaal gehad met de zogenaamde hulpprogramma’s van internationale donoren. </w:t>
      </w:r>
    </w:p>
    <w:p w:rsidR="006E31BC" w:rsidRPr="005B6E26" w:rsidRDefault="006E31BC" w:rsidP="006E31BC">
      <w:r w:rsidRPr="00F60DA6">
        <w:rPr>
          <w:rFonts w:eastAsia="Times New Roman" w:cs="Times New Roman"/>
          <w:bCs/>
          <w:kern w:val="36"/>
          <w:lang w:eastAsia="nl-NL"/>
        </w:rPr>
        <w:t>Na 20 jaar Oslo-verwarring recht men zich de rug.</w:t>
      </w:r>
      <w:r>
        <w:rPr>
          <w:rFonts w:eastAsia="Times New Roman" w:cs="Times New Roman"/>
          <w:bCs/>
          <w:kern w:val="36"/>
          <w:lang w:eastAsia="nl-NL"/>
        </w:rPr>
        <w:t xml:space="preserve"> </w:t>
      </w:r>
      <w:bookmarkStart w:id="0" w:name="_GoBack"/>
      <w:bookmarkEnd w:id="0"/>
    </w:p>
    <w:sectPr w:rsidR="006E31BC" w:rsidRPr="005B6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BC"/>
    <w:rsid w:val="002B5627"/>
    <w:rsid w:val="006E31BC"/>
    <w:rsid w:val="00715E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31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31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2013-08-01T17:21:00Z</dcterms:created>
  <dcterms:modified xsi:type="dcterms:W3CDTF">2013-08-01T17:21:00Z</dcterms:modified>
</cp:coreProperties>
</file>